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76C8" w14:textId="77777777" w:rsidR="004563B2" w:rsidRDefault="00000000">
      <w:pPr>
        <w:ind w:left="720"/>
      </w:pPr>
      <w:r>
        <w:rPr>
          <w:noProof/>
        </w:rPr>
        <w:drawing>
          <wp:inline distT="0" distB="0" distL="0" distR="0" wp14:anchorId="6557BCC2" wp14:editId="71F13D1C">
            <wp:extent cx="1400005" cy="69699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005" cy="696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45B06B" w14:textId="77777777" w:rsidR="004563B2" w:rsidRDefault="00000000">
      <w:pPr>
        <w:ind w:left="720"/>
        <w:jc w:val="center"/>
        <w:rPr>
          <w:b/>
        </w:rPr>
      </w:pPr>
      <w:r>
        <w:rPr>
          <w:b/>
        </w:rPr>
        <w:t>Committee/Chapter Report</w:t>
      </w:r>
    </w:p>
    <w:tbl>
      <w:tblPr>
        <w:tblStyle w:val="a"/>
        <w:tblW w:w="8630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3330"/>
        <w:gridCol w:w="2875"/>
      </w:tblGrid>
      <w:tr w:rsidR="004563B2" w14:paraId="2BCD95E1" w14:textId="77777777">
        <w:tc>
          <w:tcPr>
            <w:tcW w:w="5755" w:type="dxa"/>
            <w:gridSpan w:val="2"/>
          </w:tcPr>
          <w:p w14:paraId="3D8DE9F0" w14:textId="37E978FB" w:rsidR="004563B2" w:rsidRDefault="0000000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Committee/Chapter Name: </w:t>
            </w:r>
            <w:r w:rsidR="00305C4C">
              <w:rPr>
                <w:b/>
                <w:sz w:val="20"/>
                <w:szCs w:val="20"/>
              </w:rPr>
              <w:t>Research</w:t>
            </w:r>
          </w:p>
        </w:tc>
        <w:tc>
          <w:tcPr>
            <w:tcW w:w="2875" w:type="dxa"/>
          </w:tcPr>
          <w:p w14:paraId="085479B4" w14:textId="6C097838" w:rsidR="004563B2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Date:  </w:t>
            </w:r>
            <w:r w:rsidR="00305C4C">
              <w:rPr>
                <w:b/>
                <w:sz w:val="20"/>
                <w:szCs w:val="20"/>
              </w:rPr>
              <w:t>02/08/2024</w:t>
            </w:r>
          </w:p>
        </w:tc>
      </w:tr>
      <w:tr w:rsidR="004563B2" w14:paraId="19EEB47F" w14:textId="77777777">
        <w:tc>
          <w:tcPr>
            <w:tcW w:w="5755" w:type="dxa"/>
            <w:gridSpan w:val="2"/>
          </w:tcPr>
          <w:p w14:paraId="08FBA804" w14:textId="756D93B5" w:rsidR="004563B2" w:rsidRDefault="00000000">
            <w:r>
              <w:rPr>
                <w:b/>
                <w:sz w:val="20"/>
                <w:szCs w:val="20"/>
              </w:rPr>
              <w:t>Submitted by:</w:t>
            </w:r>
            <w:r>
              <w:t xml:space="preserve"> </w:t>
            </w:r>
            <w:r w:rsidR="00305C4C">
              <w:t>Dawn Specht</w:t>
            </w:r>
          </w:p>
        </w:tc>
        <w:tc>
          <w:tcPr>
            <w:tcW w:w="2875" w:type="dxa"/>
          </w:tcPr>
          <w:p w14:paraId="39695BAC" w14:textId="77777777" w:rsidR="004563B2" w:rsidRDefault="004563B2">
            <w:pPr>
              <w:rPr>
                <w:b/>
                <w:sz w:val="20"/>
                <w:szCs w:val="20"/>
              </w:rPr>
            </w:pPr>
          </w:p>
        </w:tc>
      </w:tr>
      <w:tr w:rsidR="004563B2" w14:paraId="79FBA2A9" w14:textId="77777777">
        <w:tc>
          <w:tcPr>
            <w:tcW w:w="2425" w:type="dxa"/>
          </w:tcPr>
          <w:p w14:paraId="758F2BE6" w14:textId="77777777" w:rsidR="004563B2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330" w:type="dxa"/>
          </w:tcPr>
          <w:p w14:paraId="10940680" w14:textId="77777777" w:rsidR="004563B2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875" w:type="dxa"/>
          </w:tcPr>
          <w:p w14:paraId="19CA1E5D" w14:textId="77777777" w:rsidR="004563B2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Required</w:t>
            </w:r>
          </w:p>
        </w:tc>
      </w:tr>
      <w:tr w:rsidR="004563B2" w14:paraId="7470AD2D" w14:textId="77777777">
        <w:trPr>
          <w:trHeight w:val="1403"/>
        </w:trPr>
        <w:tc>
          <w:tcPr>
            <w:tcW w:w="2425" w:type="dxa"/>
          </w:tcPr>
          <w:p w14:paraId="459C152C" w14:textId="77777777" w:rsidR="004563B2" w:rsidRDefault="004563B2"/>
          <w:p w14:paraId="0FE5027E" w14:textId="77777777" w:rsidR="004563B2" w:rsidRDefault="004563B2"/>
          <w:p w14:paraId="5F9D5684" w14:textId="26373A8D" w:rsidR="004563B2" w:rsidRDefault="00305C4C">
            <w:r>
              <w:t>Child Abuse Screening Tools and Evidence</w:t>
            </w:r>
          </w:p>
        </w:tc>
        <w:tc>
          <w:tcPr>
            <w:tcW w:w="3330" w:type="dxa"/>
          </w:tcPr>
          <w:p w14:paraId="320CEF61" w14:textId="77777777" w:rsidR="004563B2" w:rsidRDefault="004563B2"/>
          <w:p w14:paraId="35482585" w14:textId="1A54A90A" w:rsidR="004563B2" w:rsidRDefault="00305C4C">
            <w:r>
              <w:t>A presentation on child abuse, New Jersey Law, National Statistics, screening tools validity and reliability, and Guidelines for the emergency care of children occurred</w:t>
            </w:r>
          </w:p>
        </w:tc>
        <w:tc>
          <w:tcPr>
            <w:tcW w:w="2875" w:type="dxa"/>
          </w:tcPr>
          <w:p w14:paraId="2BD42B85" w14:textId="77777777" w:rsidR="004563B2" w:rsidRDefault="004563B2"/>
          <w:p w14:paraId="05965CBF" w14:textId="10808B34" w:rsidR="004563B2" w:rsidRDefault="00305C4C">
            <w:r>
              <w:t xml:space="preserve">The group consensus was shared that many ED’s do not have a policy for child maltreatment, a singularly selected tool or a tool embedded in the EHR. The state council should survey bedside nurses and provide education on the topics. </w:t>
            </w:r>
          </w:p>
        </w:tc>
      </w:tr>
      <w:tr w:rsidR="004563B2" w14:paraId="4F9154D2" w14:textId="77777777">
        <w:trPr>
          <w:trHeight w:val="1007"/>
        </w:trPr>
        <w:tc>
          <w:tcPr>
            <w:tcW w:w="2425" w:type="dxa"/>
          </w:tcPr>
          <w:p w14:paraId="21B0947B" w14:textId="163F1016" w:rsidR="004563B2" w:rsidRDefault="00305C4C">
            <w:r>
              <w:t xml:space="preserve">Next Meeting </w:t>
            </w:r>
          </w:p>
        </w:tc>
        <w:tc>
          <w:tcPr>
            <w:tcW w:w="3330" w:type="dxa"/>
          </w:tcPr>
          <w:p w14:paraId="0E3CF35A" w14:textId="2CF67C56" w:rsidR="004563B2" w:rsidRDefault="00305C4C">
            <w:r>
              <w:t>The next schedule meeting will occur May 9</w:t>
            </w:r>
            <w:r w:rsidRPr="00305C4C">
              <w:rPr>
                <w:vertAlign w:val="superscript"/>
              </w:rPr>
              <w:t>th</w:t>
            </w:r>
            <w:r>
              <w:t xml:space="preserve">, </w:t>
            </w:r>
            <w:proofErr w:type="gramStart"/>
            <w:r>
              <w:t>2024</w:t>
            </w:r>
            <w:proofErr w:type="gramEnd"/>
            <w:r>
              <w:t xml:space="preserve"> at 6pm EST. The topic will be reviewing the basics of evidence-based practice</w:t>
            </w:r>
          </w:p>
        </w:tc>
        <w:tc>
          <w:tcPr>
            <w:tcW w:w="2875" w:type="dxa"/>
          </w:tcPr>
          <w:p w14:paraId="53506DCE" w14:textId="316176FD" w:rsidR="004563B2" w:rsidRDefault="00305C4C">
            <w:r>
              <w:t>Will occur via Zoom</w:t>
            </w:r>
            <w:r w:rsidR="00616872">
              <w:t xml:space="preserve"> request addition to NJENA calendar</w:t>
            </w:r>
          </w:p>
        </w:tc>
      </w:tr>
      <w:tr w:rsidR="004563B2" w14:paraId="0160E4D8" w14:textId="77777777">
        <w:tc>
          <w:tcPr>
            <w:tcW w:w="2425" w:type="dxa"/>
          </w:tcPr>
          <w:p w14:paraId="156FE617" w14:textId="77777777" w:rsidR="004563B2" w:rsidRDefault="004563B2"/>
          <w:p w14:paraId="00DAC61E" w14:textId="77777777" w:rsidR="004563B2" w:rsidRDefault="004563B2"/>
          <w:p w14:paraId="63EF247E" w14:textId="77777777" w:rsidR="004563B2" w:rsidRDefault="004563B2"/>
        </w:tc>
        <w:tc>
          <w:tcPr>
            <w:tcW w:w="3330" w:type="dxa"/>
          </w:tcPr>
          <w:p w14:paraId="6857ED6F" w14:textId="77777777" w:rsidR="004563B2" w:rsidRDefault="004563B2"/>
        </w:tc>
        <w:tc>
          <w:tcPr>
            <w:tcW w:w="2875" w:type="dxa"/>
          </w:tcPr>
          <w:p w14:paraId="103CA3B4" w14:textId="77777777" w:rsidR="004563B2" w:rsidRDefault="004563B2"/>
        </w:tc>
      </w:tr>
    </w:tbl>
    <w:p w14:paraId="7D37EBA3" w14:textId="77777777" w:rsidR="004563B2" w:rsidRDefault="004563B2">
      <w:pPr>
        <w:ind w:left="720"/>
        <w:rPr>
          <w:b/>
        </w:rPr>
      </w:pPr>
    </w:p>
    <w:sectPr w:rsidR="004563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B2"/>
    <w:rsid w:val="00305C4C"/>
    <w:rsid w:val="004563B2"/>
    <w:rsid w:val="00616872"/>
    <w:rsid w:val="008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F69E7"/>
  <w15:docId w15:val="{1667D47F-657B-4DF6-B891-528D5535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7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xy1BSoSXmdCl4SHD1PMgjQMOdw==">AMUW2mWHfFkSXHPx7r+wpIQBBtWE45d+eplpSdCfhOp2pzcHQXaOKww/vJwekHoL/z/mQjD21990xTGGlhd9N/qpPmjOAROfZf5z9gDxHNUz+PrMU5csDVQ=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McFarland</dc:creator>
  <cp:lastModifiedBy>Dawn Specht</cp:lastModifiedBy>
  <cp:revision>3</cp:revision>
  <dcterms:created xsi:type="dcterms:W3CDTF">2024-02-20T15:40:00Z</dcterms:created>
  <dcterms:modified xsi:type="dcterms:W3CDTF">2024-02-20T15:43:00Z</dcterms:modified>
</cp:coreProperties>
</file>